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wjq1mgtl62f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Allegato 2 - Scheda BIP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Il contenuto in tutto o in parte verrà pubblicato ai fini della selezione degli studenti si chiede pertanto di trasmettere il documento in formato word.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0"/>
        <w:gridCol w:w="4815"/>
        <w:tblGridChange w:id="0">
          <w:tblGrid>
            <w:gridCol w:w="4800"/>
            <w:gridCol w:w="48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Docente proponente e referente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Cognome, Nome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Personale tecnico amministrativo di supporto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indicare eventuale persona di contatto e indirizzo email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Dipartimento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Corso/i di Studio ammessi a partecipare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NB: esplicitare in questa sezione a chi è rivolto il bando indicando: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denominazione CdS per esteso, il livello LT/LM/LM5/LM6/D2; requisiti di ammissione (es: essere iscritti ad un certo anno; aver maturato un certo numero di crediti)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ed eventuali ulteriori specifiche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es: laureandi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Titolo del BIP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Anche se provvisorio dovrà essere definito alla data di pubblicazione della scheda BIP 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Atenei che prendono parte al programma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Partner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(Coordinatore)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Nome della sede per esteso Codice Erasmus e contatti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Partner 2, 3…..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Nome della sede per esteso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BIP ID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(da richiedere alla sede organizzatrice)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Può essere fornito anche successivamente ma prima della pubblicazione della Scheda ai fini della raccolta delle candidature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Numero di posti disponibili per gli studenti UNIMORE 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1"/>
                <w:szCs w:val="21"/>
                <w:rtl w:val="0"/>
              </w:rPr>
              <w:t xml:space="preserve">Deve essere concordato con la sede coordinatrice e per un massimo di 5 studenti.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Periodo di svolgimento mobilità fisica - attività in presenza: data inizio e data fine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Mobilità fisica - attività in presenza: 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durata: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Min 5 max 30gg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Periodo di svolgimento componente virtuale - tempistiche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rispetto alla componente fisica. Specificare se: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920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prima; dopo; prima e dopo; prima e durante; prima durante e dopo;  durante;  durante e dopo.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Componente virtuale - durata: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ore o giorni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Componente virtuale - date e descrizione: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Indicare la data/le date e specificare se già definite o indicative. Specificare modalità (es. sincrono/asincrono) e tipologia di attività (es. incontro preparatorio, follow-up, lavoro di gruppo etc.) - Se riportato in maniera esaustiva nel programma rinviare ad esso/link utili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Paese in cui si svolgerà il BIP - mobilità in presenza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Città di svolgimento del BIP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Lingua di svolgimento e requisiti linguistici: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specificare eventuale livello  se richiesto dalla sede organizzatrice e/o dal dipartimento e in tal caso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specificare se necessaria la certificazione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u w:val="single"/>
                <w:rtl w:val="0"/>
              </w:rPr>
              <w:t xml:space="preserve">e come dimostrare la conoscenza richiesta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 (es: aver superato l’esame di Lingua inglese previsto nel corso di laurea - visibile dalla carriera studente;  certificazione linguistica di livello del Quadro Comune Europeo di riferimento per le lingue; lettera motivazionale redatta in lingua inglese . 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La documentazione richiesta va allegata alla domanda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es: inglese B1  richiesta certificazione oppure sufficiente esame di idoneità presente in carriera - se svolto presso altro Ateneo  allegare autocertificazione .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documentazione non presente in carriera deve essere allegata alla candidatura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Tipologia di attività didattica prevista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(es. Laboratori, visite, etc)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Numero di crediti ECTS previsti dal BIP (minimo 3)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6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Numero di crediti ECTS che verranno riconosciuti; indicare anche per quale attività (da riportare nel Learning Agreement) 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Questi Crediti dovranno essere registrati in carriera - anche in numero superiore - come crediti relativi ad attività svolta all’estero in sostituzione di specifica attività prevista o come crediti a scelta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3" w:lineRule="auto"/>
              <w:ind w:left="9" w:right="128" w:firstLine="9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Descrizione del programma sia per le attività in presenza che per quelle on-line. Allegare flyer, file con calendario, riportare sito web fornito dalla sede organizzatrice etc - da cui si evincano: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obiettivi, dettagli attività previste, contributo dei diversi partner, risultati didattici attesi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Presenza docente accompagnatore: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in tal caso è necessario presentare domanda tramite il Bando Erasmus+ per docenti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 contattare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iCs w:val="1"/>
                  <w:color w:val="0000ee"/>
                  <w:u w:val="single"/>
                  <w:rtl w:val="0"/>
                </w:rPr>
                <w:t xml:space="preserve">agreements Unimore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Sì – indicare Nome e Cognome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No</w:t>
            </w:r>
          </w:p>
        </w:tc>
      </w:tr>
      <w:tr>
        <w:trPr>
          <w:cantSplit w:val="0"/>
          <w:trHeight w:val="79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Commissione di selezione/ Docente Referente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specificare e indicare nominativi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Criteri di selezione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Esempi: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carriera accademica da Esse3/autocertificazione ;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numero di CFU conseguiti in relazione all’anno di corso;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media ponderata;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valutazione della lettera motivazionale;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competenze linguistiche;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eventuali titoli o esperienze rilevanti (es. partecipazione a corsi/eventi di formazione. 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240" w:line="259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Specificare se previsto colloquio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Specificare anche eventuali altri criteri di precedenza oltre a quello previsto per gli studenti che non abbiano mai svolto mobilità Erasmus+.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Documenti obbli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gatori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richiesti da allegare in candidatura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su Esse3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:  specificare in elen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 puntato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(es: lettera motivazionale/cv/certificazioni linguistiche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/autocertificazione degli esami sostenuti presso altro Ateneo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Eventuali ulteriori requisiti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es. necessità di preiscrizione se richiesta dalla sede organizzatrice anche prima della selezione che verrà poi confermata con nomination dell’Ufficio Relazioni Internazionali dopo la pubblicazione delle graduatorie.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90.0" w:type="dxa"/>
        <w:jc w:val="left"/>
        <w:tblLayout w:type="fixed"/>
        <w:tblLook w:val="04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Eventuali ulteriori informazioni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es. alloggio, application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Informazioni relative alle procedure di nomination e application presso la sede di destinazione se non presenti in eventuali altri documenti o da recuperare anche in un momento successivo: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referente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modalità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termini</w:t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09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spacing w:after="0" w:line="240" w:lineRule="auto"/>
      <w:ind w:left="22" w:right="430" w:firstLine="0"/>
      <w:rPr>
        <w:i w:val="1"/>
        <w:iCs w:val="1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ff0000"/>
        <w:sz w:val="24"/>
        <w:szCs w:val="24"/>
      </w:rPr>
      <w:drawing>
        <wp:inline distB="114300" distT="114300" distL="114300" distR="114300">
          <wp:extent cx="6030920" cy="876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092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greements@unimore.i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qJRn0TVqG9NAX+Lf7f3O7zHWmw==">CgMxLjAyDmgud2pxMW1ndGw2MmZvOAByITFHaUlISW8zeWdIMXoxdEJJNWFSOTdOaHVicFNZSnBIYQ==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